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528"/>
      </w:tblGrid>
      <w:tr w:rsidR="00263C8D" w:rsidRPr="008C1A71" w:rsidTr="00CD4BBC">
        <w:tc>
          <w:tcPr>
            <w:tcW w:w="3227" w:type="dxa"/>
            <w:shd w:val="clear" w:color="auto" w:fill="auto"/>
          </w:tcPr>
          <w:p w:rsidR="00263C8D" w:rsidRPr="008C1A71" w:rsidRDefault="00263C8D" w:rsidP="00CD4BBC">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263C8D" w:rsidRPr="008C1A71" w:rsidRDefault="00263C8D" w:rsidP="00CD4BBC">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263C8D" w:rsidRPr="008C1A71" w:rsidRDefault="00263C8D" w:rsidP="00CD4BBC">
            <w:pPr>
              <w:pStyle w:val="BodyText"/>
              <w:spacing w:line="320" w:lineRule="exact"/>
              <w:jc w:val="both"/>
              <w:rPr>
                <w:rFonts w:ascii="Times New Roman" w:hAnsi="Times New Roman"/>
                <w:strike/>
                <w:spacing w:val="-8"/>
                <w:sz w:val="24"/>
                <w:szCs w:val="26"/>
                <w:lang w:val="pt-BR"/>
              </w:rPr>
            </w:pPr>
          </w:p>
        </w:tc>
      </w:tr>
    </w:tbl>
    <w:p w:rsidR="00263C8D" w:rsidRPr="008C1A71" w:rsidRDefault="0068077F" w:rsidP="00263C8D">
      <w:pPr>
        <w:pStyle w:val="BodyText"/>
        <w:spacing w:line="320" w:lineRule="exact"/>
        <w:jc w:val="both"/>
        <w:rPr>
          <w:rFonts w:ascii="Times New Roman" w:hAnsi="Times New Roman"/>
          <w:spacing w:val="-8"/>
          <w:sz w:val="24"/>
          <w:szCs w:val="26"/>
          <w:lang w:val="pt-BR"/>
        </w:rPr>
      </w:pPr>
      <w:r w:rsidRPr="0068077F">
        <w:rPr>
          <w:rFonts w:ascii="Times New Roman" w:hAnsi="Times New Roman"/>
          <w:sz w:val="24"/>
          <w:szCs w:val="24"/>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1.4pt;margin-top:-.1pt;width:124.2pt;height:0;z-index:251660288;mso-position-horizontal-relative:text;mso-position-vertical-relative:text" o:connectortype="straight"/>
        </w:pict>
      </w:r>
    </w:p>
    <w:p w:rsidR="00263C8D" w:rsidRPr="008C1A71" w:rsidRDefault="00263C8D" w:rsidP="00263C8D">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Ind w:w="-388" w:type="dxa"/>
        <w:tblLook w:val="04A0"/>
      </w:tblPr>
      <w:tblGrid>
        <w:gridCol w:w="3208"/>
        <w:gridCol w:w="6042"/>
      </w:tblGrid>
      <w:tr w:rsidR="00263C8D" w:rsidRPr="008C1A71" w:rsidTr="00CD4BBC">
        <w:trPr>
          <w:trHeight w:val="454"/>
          <w:jc w:val="center"/>
        </w:trPr>
        <w:tc>
          <w:tcPr>
            <w:tcW w:w="3208" w:type="dxa"/>
            <w:shd w:val="clear" w:color="auto" w:fill="auto"/>
            <w:vAlign w:val="center"/>
          </w:tcPr>
          <w:p w:rsidR="00263C8D" w:rsidRPr="008C1A71" w:rsidRDefault="00263C8D" w:rsidP="00CD4BBC">
            <w:pPr>
              <w:jc w:val="right"/>
              <w:rPr>
                <w:rFonts w:ascii="Times New Roman" w:hAnsi="Times New Roman" w:cs="Times New Roman"/>
                <w:b/>
              </w:rPr>
            </w:pPr>
            <w:r w:rsidRPr="008C1A71">
              <w:rPr>
                <w:rFonts w:ascii="Times New Roman" w:hAnsi="Times New Roman" w:cs="Times New Roman"/>
                <w:b/>
              </w:rPr>
              <w:t>Tên học phần:</w:t>
            </w:r>
          </w:p>
        </w:tc>
        <w:tc>
          <w:tcPr>
            <w:tcW w:w="6042" w:type="dxa"/>
            <w:shd w:val="clear" w:color="auto" w:fill="auto"/>
            <w:vAlign w:val="center"/>
          </w:tcPr>
          <w:p w:rsidR="00263C8D" w:rsidRPr="008C1A71" w:rsidRDefault="00263C8D" w:rsidP="00CD4BBC">
            <w:pPr>
              <w:jc w:val="both"/>
              <w:rPr>
                <w:rFonts w:ascii="Times New Roman" w:hAnsi="Times New Roman" w:cs="Times New Roman"/>
              </w:rPr>
            </w:pPr>
            <w:r>
              <w:rPr>
                <w:rFonts w:ascii="Times New Roman" w:hAnsi="Times New Roman" w:cs="Times New Roman"/>
              </w:rPr>
              <w:t>AN TOÀN VẬN TẢI</w:t>
            </w:r>
          </w:p>
        </w:tc>
      </w:tr>
      <w:tr w:rsidR="00263C8D" w:rsidRPr="008C1A71" w:rsidTr="00CD4BBC">
        <w:trPr>
          <w:trHeight w:val="454"/>
          <w:jc w:val="center"/>
        </w:trPr>
        <w:tc>
          <w:tcPr>
            <w:tcW w:w="3208" w:type="dxa"/>
            <w:shd w:val="clear" w:color="auto" w:fill="auto"/>
            <w:vAlign w:val="center"/>
          </w:tcPr>
          <w:p w:rsidR="00263C8D" w:rsidRPr="008C1A71" w:rsidRDefault="00263C8D" w:rsidP="00CD4BBC">
            <w:pPr>
              <w:jc w:val="right"/>
              <w:rPr>
                <w:rFonts w:ascii="Times New Roman" w:hAnsi="Times New Roman" w:cs="Times New Roman"/>
                <w:b/>
              </w:rPr>
            </w:pPr>
            <w:r w:rsidRPr="008C1A71">
              <w:rPr>
                <w:rFonts w:ascii="Times New Roman" w:hAnsi="Times New Roman" w:cs="Times New Roman"/>
                <w:b/>
              </w:rPr>
              <w:t>Tên tiếng Anh:</w:t>
            </w:r>
          </w:p>
        </w:tc>
        <w:tc>
          <w:tcPr>
            <w:tcW w:w="6042" w:type="dxa"/>
            <w:shd w:val="clear" w:color="auto" w:fill="auto"/>
            <w:vAlign w:val="center"/>
          </w:tcPr>
          <w:p w:rsidR="00263C8D" w:rsidRPr="008C1A71" w:rsidRDefault="00263C8D" w:rsidP="00263C8D">
            <w:pPr>
              <w:jc w:val="both"/>
              <w:rPr>
                <w:rFonts w:ascii="Times New Roman" w:hAnsi="Times New Roman" w:cs="Times New Roman"/>
              </w:rPr>
            </w:pPr>
            <w:r>
              <w:rPr>
                <w:rFonts w:ascii="Times New Roman" w:hAnsi="Times New Roman" w:cs="Times New Roman"/>
              </w:rPr>
              <w:t>TRANSPORT SAFETY</w:t>
            </w:r>
          </w:p>
        </w:tc>
      </w:tr>
      <w:tr w:rsidR="00263C8D" w:rsidRPr="008C1A71" w:rsidTr="00CD4BBC">
        <w:trPr>
          <w:trHeight w:val="454"/>
          <w:jc w:val="center"/>
        </w:trPr>
        <w:tc>
          <w:tcPr>
            <w:tcW w:w="3208" w:type="dxa"/>
            <w:shd w:val="clear" w:color="auto" w:fill="auto"/>
            <w:vAlign w:val="center"/>
          </w:tcPr>
          <w:p w:rsidR="00263C8D" w:rsidRPr="008C1A71" w:rsidRDefault="00263C8D" w:rsidP="00CD4BBC">
            <w:pPr>
              <w:jc w:val="right"/>
              <w:rPr>
                <w:rFonts w:ascii="Times New Roman" w:hAnsi="Times New Roman" w:cs="Times New Roman"/>
                <w:b/>
              </w:rPr>
            </w:pPr>
            <w:r w:rsidRPr="008C1A71">
              <w:rPr>
                <w:rFonts w:ascii="Times New Roman" w:hAnsi="Times New Roman" w:cs="Times New Roman"/>
                <w:b/>
              </w:rPr>
              <w:t>Số tín chỉ:</w:t>
            </w:r>
          </w:p>
        </w:tc>
        <w:tc>
          <w:tcPr>
            <w:tcW w:w="6042" w:type="dxa"/>
            <w:shd w:val="clear" w:color="auto" w:fill="auto"/>
            <w:vAlign w:val="center"/>
          </w:tcPr>
          <w:p w:rsidR="00263C8D" w:rsidRPr="008C1A71" w:rsidRDefault="00263C8D" w:rsidP="00CD4BBC">
            <w:pPr>
              <w:jc w:val="both"/>
              <w:rPr>
                <w:rFonts w:ascii="Times New Roman" w:hAnsi="Times New Roman" w:cs="Times New Roman"/>
              </w:rPr>
            </w:pPr>
            <w:r>
              <w:rPr>
                <w:rFonts w:ascii="Times New Roman" w:hAnsi="Times New Roman" w:cs="Times New Roman"/>
              </w:rPr>
              <w:t>2</w:t>
            </w:r>
          </w:p>
        </w:tc>
      </w:tr>
      <w:tr w:rsidR="00263C8D" w:rsidRPr="008C1A71" w:rsidTr="00CD4BBC">
        <w:trPr>
          <w:trHeight w:val="454"/>
          <w:jc w:val="center"/>
        </w:trPr>
        <w:tc>
          <w:tcPr>
            <w:tcW w:w="3208" w:type="dxa"/>
            <w:shd w:val="clear" w:color="auto" w:fill="auto"/>
            <w:vAlign w:val="center"/>
          </w:tcPr>
          <w:p w:rsidR="00263C8D" w:rsidRPr="008C1A71" w:rsidRDefault="00263C8D" w:rsidP="00CD4BBC">
            <w:pPr>
              <w:jc w:val="right"/>
              <w:rPr>
                <w:rFonts w:ascii="Times New Roman" w:hAnsi="Times New Roman" w:cs="Times New Roman"/>
                <w:b/>
              </w:rPr>
            </w:pPr>
            <w:r w:rsidRPr="008C1A71">
              <w:rPr>
                <w:rFonts w:ascii="Times New Roman" w:hAnsi="Times New Roman" w:cs="Times New Roman"/>
                <w:b/>
              </w:rPr>
              <w:t>Mã học phần:</w:t>
            </w:r>
          </w:p>
        </w:tc>
        <w:tc>
          <w:tcPr>
            <w:tcW w:w="6042" w:type="dxa"/>
            <w:shd w:val="clear" w:color="auto" w:fill="auto"/>
            <w:vAlign w:val="center"/>
          </w:tcPr>
          <w:p w:rsidR="00263C8D" w:rsidRPr="008C1A71" w:rsidRDefault="00EF5389" w:rsidP="00EF5389">
            <w:pPr>
              <w:jc w:val="both"/>
              <w:rPr>
                <w:rFonts w:ascii="Times New Roman" w:hAnsi="Times New Roman" w:cs="Times New Roman"/>
              </w:rPr>
            </w:pPr>
            <w:r>
              <w:rPr>
                <w:rFonts w:ascii="Times New Roman" w:hAnsi="Times New Roman" w:cs="Times New Roman"/>
                <w:sz w:val="24"/>
                <w:szCs w:val="24"/>
              </w:rPr>
              <w:t>VTO04.2</w:t>
            </w:r>
          </w:p>
        </w:tc>
      </w:tr>
      <w:tr w:rsidR="00263C8D" w:rsidRPr="008C1A71" w:rsidTr="00CD4BBC">
        <w:trPr>
          <w:trHeight w:val="454"/>
          <w:jc w:val="center"/>
        </w:trPr>
        <w:tc>
          <w:tcPr>
            <w:tcW w:w="3208" w:type="dxa"/>
            <w:shd w:val="clear" w:color="auto" w:fill="auto"/>
            <w:vAlign w:val="center"/>
          </w:tcPr>
          <w:p w:rsidR="00263C8D" w:rsidRPr="008C1A71" w:rsidRDefault="00263C8D" w:rsidP="00CD4BBC">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6042" w:type="dxa"/>
            <w:shd w:val="clear" w:color="auto" w:fill="auto"/>
            <w:vAlign w:val="center"/>
          </w:tcPr>
          <w:p w:rsidR="00263C8D" w:rsidRPr="008C1A71" w:rsidRDefault="00263C8D" w:rsidP="00CD4BBC">
            <w:pPr>
              <w:jc w:val="both"/>
              <w:rPr>
                <w:rFonts w:ascii="Times New Roman" w:hAnsi="Times New Roman" w:cs="Times New Roman"/>
              </w:rPr>
            </w:pPr>
            <w:r w:rsidRPr="008C1A71">
              <w:rPr>
                <w:rFonts w:ascii="Times New Roman" w:hAnsi="Times New Roman" w:cs="Times New Roman"/>
              </w:rPr>
              <w:t xml:space="preserve"> </w:t>
            </w:r>
            <w:r>
              <w:rPr>
                <w:rFonts w:ascii="Times New Roman" w:hAnsi="Times New Roman" w:cs="Times New Roman"/>
              </w:rPr>
              <w:t>(theo phân bổ trong chương trình)</w:t>
            </w:r>
          </w:p>
        </w:tc>
      </w:tr>
      <w:tr w:rsidR="00263C8D" w:rsidRPr="008C1A71" w:rsidTr="00CD4BBC">
        <w:trPr>
          <w:trHeight w:val="454"/>
          <w:jc w:val="center"/>
        </w:trPr>
        <w:tc>
          <w:tcPr>
            <w:tcW w:w="3208" w:type="dxa"/>
            <w:shd w:val="clear" w:color="auto" w:fill="auto"/>
            <w:vAlign w:val="center"/>
          </w:tcPr>
          <w:p w:rsidR="00263C8D" w:rsidRPr="008C1A71" w:rsidRDefault="00263C8D" w:rsidP="00CD4BBC">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6042" w:type="dxa"/>
            <w:shd w:val="clear" w:color="auto" w:fill="auto"/>
            <w:vAlign w:val="center"/>
          </w:tcPr>
          <w:p w:rsidR="00263C8D" w:rsidRPr="008C1A71" w:rsidRDefault="00263C8D" w:rsidP="00CD4BBC">
            <w:pPr>
              <w:jc w:val="both"/>
              <w:rPr>
                <w:rFonts w:ascii="Times New Roman" w:hAnsi="Times New Roman" w:cs="Times New Roman"/>
              </w:rPr>
            </w:pPr>
            <w:r>
              <w:rPr>
                <w:rFonts w:ascii="Times New Roman" w:hAnsi="Times New Roman" w:cs="Times New Roman"/>
              </w:rPr>
              <w:t>- Khai thác vận tải</w:t>
            </w:r>
          </w:p>
        </w:tc>
      </w:tr>
    </w:tbl>
    <w:p w:rsidR="00263C8D" w:rsidRPr="008C1A71" w:rsidRDefault="00263C8D" w:rsidP="00263C8D">
      <w:pPr>
        <w:rPr>
          <w:rFonts w:ascii="Times New Roman" w:hAnsi="Times New Roman" w:cs="Times New Roman"/>
          <w:sz w:val="24"/>
          <w:szCs w:val="24"/>
        </w:rPr>
      </w:pPr>
    </w:p>
    <w:p w:rsidR="00263C8D" w:rsidRPr="008C1A71" w:rsidRDefault="00263C8D" w:rsidP="00263C8D">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263C8D" w:rsidRPr="008C1A71" w:rsidRDefault="00263C8D" w:rsidP="00263C8D">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Pr>
          <w:rFonts w:ascii="Times New Roman" w:hAnsi="Times New Roman" w:cs="Times New Roman"/>
          <w:sz w:val="26"/>
          <w:szCs w:val="26"/>
        </w:rPr>
        <w:t xml:space="preserve"> An toàn vận tải</w:t>
      </w:r>
      <w:r w:rsidRPr="008C1A71">
        <w:rPr>
          <w:rFonts w:ascii="Times New Roman" w:hAnsi="Times New Roman" w:cs="Times New Roman"/>
          <w:sz w:val="26"/>
          <w:szCs w:val="26"/>
        </w:rPr>
        <w:tab/>
        <w:t xml:space="preserve"> </w:t>
      </w:r>
    </w:p>
    <w:p w:rsidR="00263C8D" w:rsidRPr="008C1A71" w:rsidRDefault="00263C8D" w:rsidP="00263C8D">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263C8D" w:rsidRPr="008C1A71" w:rsidRDefault="00263C8D" w:rsidP="00263C8D">
      <w:pPr>
        <w:numPr>
          <w:ilvl w:val="0"/>
          <w:numId w:val="6"/>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Ngành/chuyên ngành đào tạo:</w:t>
      </w:r>
      <w:r>
        <w:rPr>
          <w:rFonts w:ascii="Times New Roman" w:hAnsi="Times New Roman" w:cs="Times New Roman"/>
          <w:sz w:val="26"/>
          <w:szCs w:val="26"/>
        </w:rPr>
        <w:t xml:space="preserve"> Khai thác vận tải</w:t>
      </w:r>
    </w:p>
    <w:p w:rsidR="00263C8D" w:rsidRPr="008C1A71" w:rsidRDefault="00263C8D" w:rsidP="00263C8D">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263C8D" w:rsidRPr="008C1A71" w:rsidRDefault="00263C8D" w:rsidP="00263C8D">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Pr>
          <w:rFonts w:ascii="Times New Roman" w:hAnsi="Times New Roman" w:cs="Times New Roman"/>
          <w:sz w:val="26"/>
          <w:szCs w:val="26"/>
        </w:rPr>
        <w:t xml:space="preserve"> Vận tải Đường bộ và thành phố</w:t>
      </w:r>
    </w:p>
    <w:p w:rsidR="00263C8D" w:rsidRPr="008C1A71" w:rsidRDefault="00263C8D" w:rsidP="00263C8D">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Loại học phần: </w:t>
      </w:r>
      <w:r w:rsidRPr="008C1A71">
        <w:rPr>
          <w:rFonts w:ascii="Times New Roman" w:hAnsi="Times New Roman" w:cs="Times New Roman"/>
          <w:i/>
          <w:sz w:val="26"/>
          <w:szCs w:val="26"/>
        </w:rPr>
        <w:t>Bắt buộc</w:t>
      </w:r>
    </w:p>
    <w:p w:rsidR="00263C8D" w:rsidRPr="008C1A71" w:rsidRDefault="00263C8D" w:rsidP="00263C8D">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263C8D" w:rsidRPr="008C1A71" w:rsidRDefault="00263C8D" w:rsidP="00263C8D">
      <w:pPr>
        <w:numPr>
          <w:ilvl w:val="1"/>
          <w:numId w:val="8"/>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263C8D" w:rsidRPr="008C1A71" w:rsidRDefault="00263C8D" w:rsidP="00263C8D">
      <w:pPr>
        <w:numPr>
          <w:ilvl w:val="1"/>
          <w:numId w:val="8"/>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263C8D" w:rsidRPr="007C481B" w:rsidRDefault="00263C8D" w:rsidP="00263C8D">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263C8D" w:rsidRPr="007C481B" w:rsidRDefault="00263C8D" w:rsidP="00263C8D">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263C8D" w:rsidRDefault="00263C8D" w:rsidP="00263C8D">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r>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263C8D" w:rsidRPr="00E05080" w:rsidTr="00CD4BBC">
        <w:trPr>
          <w:trHeight w:val="510"/>
          <w:jc w:val="center"/>
        </w:trPr>
        <w:tc>
          <w:tcPr>
            <w:tcW w:w="1265"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263C8D" w:rsidRPr="00E05080" w:rsidTr="00CD4BBC">
        <w:trPr>
          <w:trHeight w:val="510"/>
          <w:jc w:val="center"/>
        </w:trPr>
        <w:tc>
          <w:tcPr>
            <w:tcW w:w="1265"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p>
        </w:tc>
        <w:tc>
          <w:tcPr>
            <w:tcW w:w="1416"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p>
        </w:tc>
        <w:tc>
          <w:tcPr>
            <w:tcW w:w="1427"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p>
        </w:tc>
        <w:tc>
          <w:tcPr>
            <w:tcW w:w="1438"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p>
        </w:tc>
        <w:tc>
          <w:tcPr>
            <w:tcW w:w="1134" w:type="dxa"/>
            <w:shd w:val="clear" w:color="auto" w:fill="auto"/>
            <w:vAlign w:val="center"/>
          </w:tcPr>
          <w:p w:rsidR="00263C8D" w:rsidRPr="00E05080" w:rsidRDefault="00263C8D" w:rsidP="00CD4BBC">
            <w:pPr>
              <w:spacing w:before="60" w:after="60"/>
              <w:jc w:val="center"/>
              <w:rPr>
                <w:rFonts w:ascii="Times New Roman" w:hAnsi="Times New Roman" w:cs="Times New Roman"/>
                <w:sz w:val="26"/>
                <w:szCs w:val="26"/>
              </w:rPr>
            </w:pPr>
          </w:p>
        </w:tc>
      </w:tr>
    </w:tbl>
    <w:p w:rsidR="00263C8D" w:rsidRPr="008C1A71" w:rsidRDefault="00263C8D" w:rsidP="00263C8D">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263C8D" w:rsidRPr="008C1A71" w:rsidRDefault="00263C8D" w:rsidP="00263C8D">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263C8D" w:rsidRPr="008C1A71" w:rsidRDefault="00263C8D" w:rsidP="00263C8D">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Giới thiệu tổng quan về an toàn vận tải, an toàn trong vận tải hàng hóa và hành khách, an toàn phương tiện vận tải, các phương pháp đánh giá an toàn của kết cấu hạ tầng giao thông vận tải.</w:t>
      </w:r>
    </w:p>
    <w:p w:rsidR="00263C8D" w:rsidRPr="008C1A71" w:rsidRDefault="00263C8D" w:rsidP="00263C8D">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2.2. Kỹ năng (mô tả các kỹ năng của học phần mà người học cần đạt được)</w:t>
      </w:r>
    </w:p>
    <w:p w:rsidR="00263C8D" w:rsidRDefault="00263C8D" w:rsidP="00263C8D">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lastRenderedPageBreak/>
        <w:t xml:space="preserve">Sau khi kết thúc khóa học học viên có thể </w:t>
      </w:r>
      <w:r>
        <w:rPr>
          <w:rFonts w:ascii="Times New Roman" w:hAnsi="Times New Roman" w:cs="Times New Roman"/>
          <w:sz w:val="26"/>
          <w:szCs w:val="26"/>
        </w:rPr>
        <w:t>sử dụng các phương pháp đánh giá an toàn vận tải để đánh giá mức độ an toàn của kết cấu hạ tầng giao thông vận tải. Có kỹ năng đưa ra các giải pháp an toàn cho quá trình vận tải</w:t>
      </w:r>
    </w:p>
    <w:p w:rsidR="00263C8D" w:rsidRPr="008C1A71" w:rsidRDefault="00263C8D" w:rsidP="00263C8D">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263C8D" w:rsidRPr="00AA3665" w:rsidRDefault="00263C8D" w:rsidP="00263C8D">
      <w:pPr>
        <w:spacing w:before="60" w:after="60" w:line="312" w:lineRule="auto"/>
        <w:ind w:firstLine="720"/>
        <w:jc w:val="both"/>
        <w:rPr>
          <w:rFonts w:ascii="Times New Roman" w:hAnsi="Times New Roman" w:cs="Times New Roman"/>
          <w:b/>
          <w:sz w:val="26"/>
          <w:szCs w:val="26"/>
        </w:rPr>
      </w:pPr>
      <w:r w:rsidRPr="00AA3665">
        <w:rPr>
          <w:rFonts w:ascii="Times New Roman" w:hAnsi="Times New Roman" w:cs="Times New Roman"/>
          <w:b/>
          <w:sz w:val="26"/>
          <w:szCs w:val="26"/>
        </w:rPr>
        <w:t>Mục tiêu kiến thức:</w:t>
      </w:r>
    </w:p>
    <w:p w:rsidR="00263C8D" w:rsidRPr="00D20E10" w:rsidRDefault="00263C8D" w:rsidP="00263C8D">
      <w:pPr>
        <w:spacing w:before="60" w:after="60" w:line="312" w:lineRule="auto"/>
        <w:ind w:firstLine="720"/>
        <w:jc w:val="both"/>
        <w:rPr>
          <w:rFonts w:ascii="Times New Roman" w:hAnsi="Times New Roman" w:cs="Times New Roman"/>
          <w:sz w:val="26"/>
          <w:szCs w:val="26"/>
        </w:rPr>
      </w:pPr>
      <w:r w:rsidRPr="00D20E10">
        <w:rPr>
          <w:rFonts w:ascii="Times New Roman" w:hAnsi="Times New Roman" w:cs="Times New Roman"/>
          <w:sz w:val="26"/>
          <w:szCs w:val="26"/>
        </w:rPr>
        <w:t xml:space="preserve">- Sinh viên nắm </w:t>
      </w:r>
      <w:r w:rsidRPr="00D20E10">
        <w:rPr>
          <w:rFonts w:ascii="Times New Roman" w:hAnsi="Times New Roman" w:cs="Times New Roman" w:hint="eastAsia"/>
          <w:sz w:val="26"/>
          <w:szCs w:val="26"/>
        </w:rPr>
        <w:t>đư</w:t>
      </w:r>
      <w:r>
        <w:rPr>
          <w:rFonts w:ascii="Times New Roman" w:hAnsi="Times New Roman" w:cs="Times New Roman"/>
          <w:sz w:val="26"/>
          <w:szCs w:val="26"/>
        </w:rPr>
        <w:t>ợc kiến thức tổng quan về an toàn vận tải</w:t>
      </w:r>
    </w:p>
    <w:p w:rsidR="00263C8D" w:rsidRPr="00D20E10" w:rsidRDefault="00263C8D" w:rsidP="00263C8D">
      <w:pPr>
        <w:spacing w:before="60" w:after="60" w:line="312" w:lineRule="auto"/>
        <w:ind w:firstLine="720"/>
        <w:jc w:val="both"/>
        <w:rPr>
          <w:rFonts w:ascii="Times New Roman" w:hAnsi="Times New Roman" w:cs="Times New Roman"/>
          <w:sz w:val="26"/>
          <w:szCs w:val="26"/>
        </w:rPr>
      </w:pPr>
      <w:r w:rsidRPr="00D20E10">
        <w:rPr>
          <w:rFonts w:ascii="Times New Roman" w:hAnsi="Times New Roman" w:cs="Times New Roman"/>
          <w:sz w:val="26"/>
          <w:szCs w:val="26"/>
        </w:rPr>
        <w:t xml:space="preserve">- Sinh viên nắm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 xml:space="preserve">ợc </w:t>
      </w:r>
      <w:r>
        <w:rPr>
          <w:rFonts w:ascii="Times New Roman" w:hAnsi="Times New Roman" w:cs="Times New Roman"/>
          <w:sz w:val="26"/>
          <w:szCs w:val="26"/>
        </w:rPr>
        <w:t>các kiến thức về an toàn cho hàng hóa và hành khách, an toàn phương tiện vận tải</w:t>
      </w:r>
      <w:r w:rsidRPr="00D20E10">
        <w:rPr>
          <w:rFonts w:ascii="Times New Roman" w:hAnsi="Times New Roman" w:cs="Times New Roman"/>
          <w:sz w:val="26"/>
          <w:szCs w:val="26"/>
        </w:rPr>
        <w:t>.</w:t>
      </w:r>
    </w:p>
    <w:p w:rsidR="00263C8D" w:rsidRDefault="00263C8D" w:rsidP="00263C8D">
      <w:pPr>
        <w:spacing w:before="60" w:after="60" w:line="312" w:lineRule="auto"/>
        <w:ind w:firstLine="720"/>
        <w:jc w:val="both"/>
        <w:rPr>
          <w:rFonts w:ascii="Times New Roman" w:hAnsi="Times New Roman" w:cs="Times New Roman"/>
          <w:sz w:val="26"/>
          <w:szCs w:val="26"/>
        </w:rPr>
      </w:pPr>
      <w:r w:rsidRPr="00D20E10">
        <w:rPr>
          <w:rFonts w:ascii="Times New Roman" w:hAnsi="Times New Roman" w:cs="Times New Roman"/>
          <w:sz w:val="26"/>
          <w:szCs w:val="26"/>
        </w:rPr>
        <w:t xml:space="preserve">- Sinh viên nắm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 xml:space="preserve">ợc </w:t>
      </w:r>
      <w:r>
        <w:rPr>
          <w:rFonts w:ascii="Times New Roman" w:hAnsi="Times New Roman" w:cs="Times New Roman"/>
          <w:sz w:val="26"/>
          <w:szCs w:val="26"/>
        </w:rPr>
        <w:t>các phương pháp đánh giá mức độ an toàn của kết cấu hạ tầng giao thông vận tải</w:t>
      </w:r>
    </w:p>
    <w:p w:rsidR="00263C8D" w:rsidRPr="00AA3665" w:rsidRDefault="00263C8D" w:rsidP="00263C8D">
      <w:pPr>
        <w:spacing w:before="60" w:after="60" w:line="312" w:lineRule="auto"/>
        <w:ind w:firstLine="720"/>
        <w:jc w:val="both"/>
        <w:rPr>
          <w:rFonts w:ascii="Times New Roman" w:hAnsi="Times New Roman" w:cs="Times New Roman"/>
          <w:b/>
          <w:sz w:val="26"/>
          <w:szCs w:val="26"/>
        </w:rPr>
      </w:pPr>
      <w:r w:rsidRPr="00AA3665">
        <w:rPr>
          <w:rFonts w:ascii="Times New Roman" w:hAnsi="Times New Roman" w:cs="Times New Roman"/>
          <w:b/>
          <w:sz w:val="26"/>
          <w:szCs w:val="26"/>
        </w:rPr>
        <w:t>Mục tiêu về kỹ năng, thái độ:</w:t>
      </w:r>
    </w:p>
    <w:p w:rsidR="00263C8D" w:rsidRDefault="00263C8D" w:rsidP="00263C8D">
      <w:pPr>
        <w:spacing w:before="60" w:after="60" w:line="312" w:lineRule="auto"/>
        <w:ind w:firstLine="720"/>
        <w:jc w:val="both"/>
        <w:rPr>
          <w:rFonts w:ascii="Times New Roman" w:hAnsi="Times New Roman" w:cs="Times New Roman"/>
          <w:sz w:val="26"/>
          <w:szCs w:val="26"/>
        </w:rPr>
      </w:pPr>
      <w:r w:rsidRPr="00AA3665">
        <w:rPr>
          <w:rFonts w:ascii="Times New Roman" w:hAnsi="Times New Roman" w:cs="Times New Roman"/>
          <w:sz w:val="26"/>
          <w:szCs w:val="26"/>
        </w:rPr>
        <w:t>- Có các kỹ n</w:t>
      </w:r>
      <w:r w:rsidRPr="00AA3665">
        <w:rPr>
          <w:rFonts w:ascii="Times New Roman" w:hAnsi="Times New Roman" w:cs="Times New Roman" w:hint="eastAsia"/>
          <w:sz w:val="26"/>
          <w:szCs w:val="26"/>
        </w:rPr>
        <w:t>ă</w:t>
      </w:r>
      <w:r w:rsidRPr="00AA3665">
        <w:rPr>
          <w:rFonts w:ascii="Times New Roman" w:hAnsi="Times New Roman" w:cs="Times New Roman"/>
          <w:sz w:val="26"/>
          <w:szCs w:val="26"/>
        </w:rPr>
        <w:t xml:space="preserve">ng </w:t>
      </w:r>
      <w:r>
        <w:rPr>
          <w:rFonts w:ascii="Times New Roman" w:hAnsi="Times New Roman" w:cs="Times New Roman"/>
          <w:sz w:val="26"/>
          <w:szCs w:val="26"/>
        </w:rPr>
        <w:t xml:space="preserve">đưa ra các giải pháp đảm bảo an toàn cho quá trình vận tải. </w:t>
      </w:r>
      <w:r w:rsidRPr="00AA3665">
        <w:rPr>
          <w:rFonts w:ascii="Times New Roman" w:hAnsi="Times New Roman" w:cs="Times New Roman"/>
          <w:sz w:val="26"/>
          <w:szCs w:val="26"/>
        </w:rPr>
        <w:t>Có kỹ n</w:t>
      </w:r>
      <w:r w:rsidRPr="00AA3665">
        <w:rPr>
          <w:rFonts w:ascii="Times New Roman" w:hAnsi="Times New Roman" w:cs="Times New Roman" w:hint="eastAsia"/>
          <w:sz w:val="26"/>
          <w:szCs w:val="26"/>
        </w:rPr>
        <w:t>ă</w:t>
      </w:r>
      <w:r w:rsidRPr="00AA3665">
        <w:rPr>
          <w:rFonts w:ascii="Times New Roman" w:hAnsi="Times New Roman" w:cs="Times New Roman"/>
          <w:sz w:val="26"/>
          <w:szCs w:val="26"/>
        </w:rPr>
        <w:t xml:space="preserve">ng làm việc </w:t>
      </w:r>
      <w:r>
        <w:rPr>
          <w:rFonts w:ascii="Times New Roman" w:hAnsi="Times New Roman" w:cs="Times New Roman"/>
          <w:sz w:val="26"/>
          <w:szCs w:val="26"/>
        </w:rPr>
        <w:t xml:space="preserve">nhóm, </w:t>
      </w:r>
      <w:r w:rsidRPr="00AA3665">
        <w:rPr>
          <w:rFonts w:ascii="Times New Roman" w:hAnsi="Times New Roman" w:cs="Times New Roman"/>
          <w:sz w:val="26"/>
          <w:szCs w:val="26"/>
        </w:rPr>
        <w:t>các kỹ n</w:t>
      </w:r>
      <w:r w:rsidRPr="00AA3665">
        <w:rPr>
          <w:rFonts w:ascii="Times New Roman" w:hAnsi="Times New Roman" w:cs="Times New Roman" w:hint="eastAsia"/>
          <w:sz w:val="26"/>
          <w:szCs w:val="26"/>
        </w:rPr>
        <w:t>ă</w:t>
      </w:r>
      <w:r w:rsidRPr="00AA3665">
        <w:rPr>
          <w:rFonts w:ascii="Times New Roman" w:hAnsi="Times New Roman" w:cs="Times New Roman"/>
          <w:sz w:val="26"/>
          <w:szCs w:val="26"/>
        </w:rPr>
        <w:t>ng t</w:t>
      </w:r>
      <w:r w:rsidRPr="00AA3665">
        <w:rPr>
          <w:rFonts w:ascii="Times New Roman" w:hAnsi="Times New Roman" w:cs="Times New Roman" w:hint="eastAsia"/>
          <w:sz w:val="26"/>
          <w:szCs w:val="26"/>
        </w:rPr>
        <w:t>ư</w:t>
      </w:r>
      <w:r>
        <w:rPr>
          <w:rFonts w:ascii="Times New Roman" w:hAnsi="Times New Roman" w:cs="Times New Roman"/>
          <w:sz w:val="26"/>
          <w:szCs w:val="26"/>
        </w:rPr>
        <w:t xml:space="preserve"> duy, phân tích. </w:t>
      </w:r>
    </w:p>
    <w:p w:rsidR="00263C8D" w:rsidRPr="00E05080" w:rsidRDefault="00263C8D" w:rsidP="00263C8D">
      <w:pPr>
        <w:ind w:firstLine="720"/>
        <w:jc w:val="both"/>
        <w:rPr>
          <w:rFonts w:ascii="Times New Roman" w:hAnsi="Times New Roman" w:cs="Times New Roman"/>
          <w:i/>
          <w:color w:val="000080"/>
          <w:sz w:val="24"/>
        </w:rPr>
      </w:pPr>
      <w:r w:rsidRPr="00AA3665">
        <w:rPr>
          <w:rFonts w:ascii="Times New Roman" w:hAnsi="Times New Roman" w:cs="Times New Roman"/>
          <w:sz w:val="26"/>
          <w:szCs w:val="26"/>
        </w:rPr>
        <w:t xml:space="preserve">- Yêu thích môn học, ngành học mà sinh viên </w:t>
      </w:r>
      <w:r w:rsidRPr="00AA3665">
        <w:rPr>
          <w:rFonts w:ascii="Times New Roman" w:hAnsi="Times New Roman" w:cs="Times New Roman" w:hint="eastAsia"/>
          <w:sz w:val="26"/>
          <w:szCs w:val="26"/>
        </w:rPr>
        <w:t>đ</w:t>
      </w:r>
      <w:r w:rsidRPr="00AA3665">
        <w:rPr>
          <w:rFonts w:ascii="Times New Roman" w:hAnsi="Times New Roman" w:cs="Times New Roman"/>
          <w:sz w:val="26"/>
          <w:szCs w:val="26"/>
        </w:rPr>
        <w:t>ang theo học;</w:t>
      </w:r>
    </w:p>
    <w:p w:rsidR="00263C8D" w:rsidRPr="008C1A71" w:rsidRDefault="00263C8D" w:rsidP="00263C8D">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263C8D" w:rsidRPr="0086468C" w:rsidRDefault="00263C8D" w:rsidP="00263C8D">
      <w:pPr>
        <w:spacing w:before="60" w:after="60"/>
        <w:ind w:firstLine="567"/>
        <w:jc w:val="both"/>
        <w:rPr>
          <w:rFonts w:ascii="Times New Roman" w:hAnsi="Times New Roman" w:cs="Times New Roman"/>
          <w:sz w:val="26"/>
        </w:rPr>
      </w:pPr>
      <w:r>
        <w:rPr>
          <w:rFonts w:ascii="Times New Roman" w:hAnsi="Times New Roman" w:cs="Times New Roman"/>
          <w:sz w:val="26"/>
        </w:rPr>
        <w:t>Tổng quan chung về an toàn vận tải, an toàn trong vận tải hàng hóa, hành khách, an toàn phương tiện vận tải, phương pháp đánh giá mức độ an toàn của kết cấu hạ tầng giao thông đường bộ</w:t>
      </w:r>
    </w:p>
    <w:p w:rsidR="00263C8D" w:rsidRPr="00263C8D" w:rsidRDefault="00263C8D" w:rsidP="00263C8D">
      <w:pPr>
        <w:spacing w:before="60" w:after="60"/>
        <w:ind w:firstLine="567"/>
        <w:jc w:val="both"/>
        <w:rPr>
          <w:rFonts w:ascii="Times New Roman" w:hAnsi="Times New Roman" w:cs="Times New Roman"/>
          <w:sz w:val="26"/>
        </w:rPr>
      </w:pPr>
      <w:r>
        <w:rPr>
          <w:rFonts w:ascii="Times New Roman" w:hAnsi="Times New Roman" w:cs="Times New Roman"/>
          <w:sz w:val="26"/>
        </w:rPr>
        <w:t>Transport saf</w:t>
      </w:r>
      <w:r w:rsidR="00694B51">
        <w:rPr>
          <w:rFonts w:ascii="Times New Roman" w:hAnsi="Times New Roman" w:cs="Times New Roman"/>
          <w:sz w:val="26"/>
        </w:rPr>
        <w:t>ety overview, passengers and fr</w:t>
      </w:r>
      <w:r>
        <w:rPr>
          <w:rFonts w:ascii="Times New Roman" w:hAnsi="Times New Roman" w:cs="Times New Roman"/>
          <w:sz w:val="26"/>
        </w:rPr>
        <w:t>e</w:t>
      </w:r>
      <w:r w:rsidR="00694B51">
        <w:rPr>
          <w:rFonts w:ascii="Times New Roman" w:hAnsi="Times New Roman" w:cs="Times New Roman"/>
          <w:sz w:val="26"/>
        </w:rPr>
        <w:t>i</w:t>
      </w:r>
      <w:r>
        <w:rPr>
          <w:rFonts w:ascii="Times New Roman" w:hAnsi="Times New Roman" w:cs="Times New Roman"/>
          <w:sz w:val="26"/>
        </w:rPr>
        <w:t>gh</w:t>
      </w:r>
      <w:r w:rsidR="00694B51">
        <w:rPr>
          <w:rFonts w:ascii="Times New Roman" w:hAnsi="Times New Roman" w:cs="Times New Roman"/>
          <w:sz w:val="26"/>
        </w:rPr>
        <w:t>t transport safety, vehicle safety, the methods intergrate safety level of infrastructure</w:t>
      </w:r>
    </w:p>
    <w:p w:rsidR="00263C8D" w:rsidRPr="008C1A71" w:rsidRDefault="00263C8D" w:rsidP="00263C8D">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263C8D" w:rsidRPr="008C1A71" w:rsidRDefault="00263C8D" w:rsidP="00263C8D">
      <w:pPr>
        <w:spacing w:before="60" w:after="60" w:line="312" w:lineRule="auto"/>
        <w:ind w:left="360"/>
        <w:jc w:val="both"/>
        <w:rPr>
          <w:rFonts w:ascii="Times New Roman" w:hAnsi="Times New Roman" w:cs="Times New Roman"/>
          <w:sz w:val="26"/>
          <w:szCs w:val="26"/>
        </w:rPr>
      </w:pPr>
      <w:r w:rsidRPr="008C1A71">
        <w:rPr>
          <w:rFonts w:ascii="Times New Roman" w:hAnsi="Times New Roman" w:cs="Times New Roman"/>
          <w:sz w:val="26"/>
          <w:szCs w:val="26"/>
        </w:rPr>
        <w:t xml:space="preserve">Chương 1: </w:t>
      </w:r>
      <w:r w:rsidR="00694B51">
        <w:rPr>
          <w:rFonts w:ascii="Times New Roman" w:hAnsi="Times New Roman" w:cs="Times New Roman"/>
          <w:sz w:val="26"/>
          <w:szCs w:val="26"/>
        </w:rPr>
        <w:t>Tổng quan về an toàn vận tải</w:t>
      </w:r>
    </w:p>
    <w:p w:rsidR="00263C8D" w:rsidRDefault="00263C8D" w:rsidP="00263C8D">
      <w:pPr>
        <w:spacing w:before="60" w:after="60" w:line="312" w:lineRule="auto"/>
        <w:ind w:left="360"/>
        <w:jc w:val="both"/>
        <w:rPr>
          <w:rFonts w:ascii="Times New Roman" w:hAnsi="Times New Roman" w:cs="Times New Roman"/>
          <w:sz w:val="26"/>
          <w:szCs w:val="26"/>
        </w:rPr>
      </w:pPr>
      <w:r w:rsidRPr="008C1A71">
        <w:rPr>
          <w:rFonts w:ascii="Times New Roman" w:hAnsi="Times New Roman" w:cs="Times New Roman"/>
          <w:sz w:val="26"/>
          <w:szCs w:val="26"/>
        </w:rPr>
        <w:t xml:space="preserve">Chương 2. </w:t>
      </w:r>
      <w:r w:rsidR="00694B51">
        <w:rPr>
          <w:rFonts w:ascii="Times New Roman" w:hAnsi="Times New Roman" w:cs="Times New Roman"/>
          <w:sz w:val="26"/>
          <w:szCs w:val="26"/>
        </w:rPr>
        <w:t>An toàn trong vận tải hàng hóa và hành khách</w:t>
      </w:r>
    </w:p>
    <w:p w:rsidR="00263C8D" w:rsidRDefault="00263C8D" w:rsidP="00263C8D">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Chương 3: </w:t>
      </w:r>
      <w:r w:rsidR="00694B51">
        <w:rPr>
          <w:rFonts w:ascii="Times New Roman" w:hAnsi="Times New Roman" w:cs="Times New Roman"/>
          <w:sz w:val="26"/>
          <w:szCs w:val="26"/>
        </w:rPr>
        <w:t>An toàn</w:t>
      </w:r>
      <w:r>
        <w:rPr>
          <w:rFonts w:ascii="Times New Roman" w:hAnsi="Times New Roman" w:cs="Times New Roman"/>
          <w:sz w:val="26"/>
          <w:szCs w:val="26"/>
        </w:rPr>
        <w:t xml:space="preserve"> phương tiện vận tải</w:t>
      </w:r>
    </w:p>
    <w:p w:rsidR="00263C8D" w:rsidRDefault="00263C8D" w:rsidP="00263C8D">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Chương 4: </w:t>
      </w:r>
      <w:r w:rsidR="00694B51">
        <w:rPr>
          <w:rFonts w:ascii="Times New Roman" w:hAnsi="Times New Roman" w:cs="Times New Roman"/>
          <w:sz w:val="26"/>
          <w:szCs w:val="26"/>
        </w:rPr>
        <w:t>Kết cấu hạ tầng đảm bảo an toàn vận tải</w:t>
      </w:r>
    </w:p>
    <w:p w:rsidR="00263C8D" w:rsidRPr="008C1A71" w:rsidRDefault="00263C8D" w:rsidP="00263C8D">
      <w:pPr>
        <w:autoSpaceDE w:val="0"/>
        <w:autoSpaceDN w:val="0"/>
        <w:adjustRightInd w:val="0"/>
        <w:spacing w:before="60" w:after="60"/>
        <w:jc w:val="both"/>
        <w:rPr>
          <w:rFonts w:ascii="Times New Roman" w:hAnsi="Times New Roman" w:cs="Times New Roman"/>
          <w:sz w:val="26"/>
          <w:szCs w:val="26"/>
        </w:rPr>
      </w:pPr>
      <w:r w:rsidRPr="008C1A71">
        <w:rPr>
          <w:rFonts w:ascii="Times New Roman" w:hAnsi="Times New Roman" w:cs="Times New Roman"/>
          <w:b/>
          <w:bCs/>
          <w:sz w:val="26"/>
          <w:szCs w:val="26"/>
        </w:rPr>
        <w:t xml:space="preserve">5. Thông tin về giảng viên </w:t>
      </w:r>
    </w:p>
    <w:p w:rsidR="00263C8D" w:rsidRPr="008C1A71" w:rsidRDefault="00263C8D" w:rsidP="00263C8D">
      <w:pPr>
        <w:numPr>
          <w:ilvl w:val="0"/>
          <w:numId w:val="3"/>
        </w:numPr>
        <w:autoSpaceDE w:val="0"/>
        <w:autoSpaceDN w:val="0"/>
        <w:adjustRightInd w:val="0"/>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Họ và tên giảng viên phụ trách học phần thứ nhất: </w:t>
      </w:r>
      <w:r w:rsidR="00694B51">
        <w:rPr>
          <w:rFonts w:ascii="Times New Roman" w:hAnsi="Times New Roman" w:cs="Times New Roman"/>
          <w:sz w:val="26"/>
          <w:szCs w:val="26"/>
        </w:rPr>
        <w:t>Lê Xuân Trường</w:t>
      </w:r>
    </w:p>
    <w:p w:rsidR="00263C8D" w:rsidRPr="00E05080"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Chức danh, học hàm, học vị: </w:t>
      </w:r>
      <w:r w:rsidR="00694B51">
        <w:rPr>
          <w:rFonts w:ascii="Times New Roman" w:hAnsi="Times New Roman" w:cs="Times New Roman"/>
          <w:color w:val="000000"/>
          <w:sz w:val="26"/>
          <w:szCs w:val="26"/>
        </w:rPr>
        <w:t>Thạc sỹ, giảng viên</w:t>
      </w:r>
    </w:p>
    <w:p w:rsidR="00263C8D" w:rsidRPr="00E05080"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Thời gian, địa điểm làm việc: </w:t>
      </w:r>
      <w:r>
        <w:rPr>
          <w:rFonts w:ascii="Times New Roman" w:hAnsi="Times New Roman" w:cs="Times New Roman"/>
          <w:color w:val="000000"/>
          <w:sz w:val="26"/>
          <w:szCs w:val="26"/>
        </w:rPr>
        <w:t>Từ T2 đến T6, trừ các giờ lên lớp</w:t>
      </w:r>
    </w:p>
    <w:p w:rsidR="00263C8D" w:rsidRPr="00E05080"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Địa chỉ liên hệ: </w:t>
      </w:r>
      <w:r>
        <w:rPr>
          <w:rFonts w:ascii="Times New Roman" w:hAnsi="Times New Roman" w:cs="Times New Roman"/>
          <w:color w:val="000000"/>
          <w:sz w:val="26"/>
          <w:szCs w:val="26"/>
        </w:rPr>
        <w:t>P.504A9 – Đại học Giao thông Vận tải</w:t>
      </w:r>
    </w:p>
    <w:p w:rsidR="00263C8D"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Điện thoại:</w:t>
      </w:r>
      <w:r>
        <w:rPr>
          <w:rFonts w:ascii="Times New Roman" w:hAnsi="Times New Roman" w:cs="Times New Roman"/>
          <w:color w:val="000000"/>
          <w:sz w:val="26"/>
          <w:szCs w:val="26"/>
        </w:rPr>
        <w:t xml:space="preserve"> </w:t>
      </w:r>
      <w:r w:rsidR="00694B51">
        <w:rPr>
          <w:rFonts w:ascii="Times New Roman" w:hAnsi="Times New Roman" w:cs="Times New Roman"/>
          <w:sz w:val="26"/>
          <w:szCs w:val="26"/>
        </w:rPr>
        <w:t>0978988585</w:t>
      </w:r>
      <w:r w:rsidR="00694B51" w:rsidRPr="008C1A71">
        <w:rPr>
          <w:rFonts w:ascii="Times New Roman" w:hAnsi="Times New Roman" w:cs="Times New Roman"/>
          <w:sz w:val="26"/>
          <w:szCs w:val="26"/>
        </w:rPr>
        <w:tab/>
      </w:r>
      <w:r w:rsidR="00694B51" w:rsidRPr="008C1A71">
        <w:rPr>
          <w:rFonts w:ascii="Times New Roman" w:hAnsi="Times New Roman" w:cs="Times New Roman"/>
          <w:sz w:val="26"/>
          <w:szCs w:val="26"/>
        </w:rPr>
        <w:tab/>
      </w:r>
      <w:r w:rsidR="00694B51" w:rsidRPr="008C1A71">
        <w:rPr>
          <w:rFonts w:ascii="Times New Roman" w:hAnsi="Times New Roman" w:cs="Times New Roman"/>
          <w:sz w:val="26"/>
          <w:szCs w:val="26"/>
        </w:rPr>
        <w:tab/>
        <w:t xml:space="preserve">email: </w:t>
      </w:r>
      <w:r w:rsidR="00694B51">
        <w:rPr>
          <w:rFonts w:ascii="Times New Roman" w:hAnsi="Times New Roman" w:cs="Times New Roman"/>
          <w:sz w:val="26"/>
          <w:szCs w:val="26"/>
        </w:rPr>
        <w:t>lexuantruong@utc.edu.vn</w:t>
      </w:r>
    </w:p>
    <w:p w:rsidR="00263C8D" w:rsidRPr="008C1A71" w:rsidRDefault="00263C8D" w:rsidP="00263C8D">
      <w:pPr>
        <w:numPr>
          <w:ilvl w:val="0"/>
          <w:numId w:val="3"/>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Họ và tên giảng viên phụ trách học phần thứ hai: </w:t>
      </w:r>
      <w:r w:rsidR="00694B51">
        <w:rPr>
          <w:rFonts w:ascii="Times New Roman" w:hAnsi="Times New Roman" w:cs="Times New Roman"/>
          <w:sz w:val="26"/>
          <w:szCs w:val="26"/>
        </w:rPr>
        <w:t>Nguyễn Thị Như</w:t>
      </w:r>
    </w:p>
    <w:p w:rsidR="00263C8D" w:rsidRPr="008C1A71"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Chức danh, học hàm, học vị: </w:t>
      </w:r>
      <w:r>
        <w:rPr>
          <w:rFonts w:ascii="Times New Roman" w:hAnsi="Times New Roman" w:cs="Times New Roman"/>
          <w:sz w:val="26"/>
          <w:szCs w:val="26"/>
        </w:rPr>
        <w:t>Thạc sỹ, giảng viên</w:t>
      </w:r>
    </w:p>
    <w:p w:rsidR="00263C8D" w:rsidRPr="008C1A71"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lastRenderedPageBreak/>
        <w:t xml:space="preserve">Thời gian, địa điểm làm việc: </w:t>
      </w:r>
      <w:r>
        <w:rPr>
          <w:rFonts w:ascii="Times New Roman" w:hAnsi="Times New Roman" w:cs="Times New Roman"/>
          <w:color w:val="000000"/>
          <w:sz w:val="26"/>
          <w:szCs w:val="26"/>
        </w:rPr>
        <w:t>Từ T2 đến T6, trừ các giờ lên lớp</w:t>
      </w:r>
    </w:p>
    <w:p w:rsidR="00263C8D" w:rsidRPr="008C1A71"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Địa chỉ liên hệ: </w:t>
      </w:r>
      <w:r>
        <w:rPr>
          <w:rFonts w:ascii="Times New Roman" w:hAnsi="Times New Roman" w:cs="Times New Roman"/>
          <w:color w:val="000000"/>
          <w:sz w:val="26"/>
          <w:szCs w:val="26"/>
        </w:rPr>
        <w:t>P.504A9 – Đại học Giao thông Vận tải</w:t>
      </w:r>
    </w:p>
    <w:p w:rsidR="00263C8D" w:rsidRPr="008C1A71" w:rsidRDefault="00263C8D" w:rsidP="00263C8D">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Pr>
          <w:rFonts w:ascii="Times New Roman" w:hAnsi="Times New Roman" w:cs="Times New Roman"/>
          <w:sz w:val="26"/>
          <w:szCs w:val="26"/>
        </w:rPr>
        <w:t xml:space="preserve"> </w:t>
      </w:r>
      <w:r w:rsidR="00694B51">
        <w:rPr>
          <w:rFonts w:ascii="Times New Roman" w:hAnsi="Times New Roman" w:cs="Times New Roman"/>
          <w:sz w:val="26"/>
          <w:szCs w:val="26"/>
        </w:rPr>
        <w:t>0977064589</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r w:rsidR="00694B51">
        <w:rPr>
          <w:rFonts w:ascii="Times New Roman" w:hAnsi="Times New Roman" w:cs="Times New Roman"/>
          <w:sz w:val="26"/>
          <w:szCs w:val="26"/>
        </w:rPr>
        <w:t>nhunguyen.12a1@gmail.com</w:t>
      </w:r>
    </w:p>
    <w:p w:rsidR="00263C8D" w:rsidRDefault="00263C8D" w:rsidP="00263C8D">
      <w:pPr>
        <w:spacing w:before="60" w:after="60" w:line="312" w:lineRule="auto"/>
        <w:rPr>
          <w:rFonts w:ascii="Times New Roman" w:hAnsi="Times New Roman" w:cs="Times New Roman"/>
          <w:i/>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263C8D" w:rsidRPr="008C1A71" w:rsidRDefault="00263C8D" w:rsidP="00263C8D">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 xml:space="preserve">6.1. Giáo trình/Bài giảng </w:t>
      </w:r>
      <w:r w:rsidRPr="008C1A71">
        <w:rPr>
          <w:rFonts w:ascii="Times New Roman" w:hAnsi="Times New Roman" w:cs="Times New Roman"/>
          <w:i/>
          <w:strike/>
          <w:sz w:val="26"/>
          <w:szCs w:val="26"/>
        </w:rPr>
        <w:t xml:space="preserve"> </w:t>
      </w:r>
    </w:p>
    <w:p w:rsidR="00263C8D" w:rsidRPr="00DE3E2E" w:rsidRDefault="00694B51" w:rsidP="00263C8D">
      <w:pPr>
        <w:pStyle w:val="BodyText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Bài giảng an toàn vận tải</w:t>
      </w:r>
    </w:p>
    <w:p w:rsidR="00263C8D" w:rsidRPr="00694B51" w:rsidRDefault="00694B51" w:rsidP="00263C8D">
      <w:pPr>
        <w:pStyle w:val="BodyText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rPr>
        <w:t>Tổ chức và an toàn giao thông đường bộ</w:t>
      </w:r>
    </w:p>
    <w:p w:rsidR="00694B51" w:rsidRPr="00694B51" w:rsidRDefault="00694B51" w:rsidP="00694B51">
      <w:pPr>
        <w:pStyle w:val="BodyText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rPr>
        <w:t>Hàng hóa học</w:t>
      </w:r>
    </w:p>
    <w:p w:rsidR="00263C8D" w:rsidRPr="00DE3E2E" w:rsidRDefault="00263C8D" w:rsidP="00263C8D">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263C8D" w:rsidRDefault="00694B51" w:rsidP="00263C8D">
      <w:pPr>
        <w:pStyle w:val="BodyText3"/>
        <w:spacing w:before="60" w:after="60" w:line="312" w:lineRule="auto"/>
        <w:ind w:firstLine="720"/>
        <w:jc w:val="both"/>
        <w:rPr>
          <w:rFonts w:ascii="Times New Roman" w:hAnsi="Times New Roman" w:cs="Times New Roman"/>
          <w:sz w:val="26"/>
        </w:rPr>
      </w:pPr>
      <w:r>
        <w:rPr>
          <w:rFonts w:ascii="Times New Roman" w:hAnsi="Times New Roman" w:cs="Times New Roman"/>
          <w:sz w:val="26"/>
        </w:rPr>
        <w:t>Các văn bản pháp lý về an toàn giao thông vận tải</w:t>
      </w:r>
    </w:p>
    <w:p w:rsidR="00263C8D" w:rsidRDefault="00263C8D" w:rsidP="00263C8D">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8"/>
        <w:gridCol w:w="776"/>
        <w:gridCol w:w="709"/>
        <w:gridCol w:w="844"/>
        <w:gridCol w:w="846"/>
        <w:gridCol w:w="876"/>
        <w:gridCol w:w="924"/>
        <w:gridCol w:w="924"/>
      </w:tblGrid>
      <w:tr w:rsidR="00263C8D" w:rsidRPr="00694B51" w:rsidTr="00CD4BBC">
        <w:trPr>
          <w:jc w:val="center"/>
        </w:trPr>
        <w:tc>
          <w:tcPr>
            <w:tcW w:w="3868" w:type="dxa"/>
            <w:vMerge w:val="restart"/>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b/>
                <w:sz w:val="24"/>
                <w:szCs w:val="24"/>
              </w:rPr>
            </w:pPr>
            <w:r w:rsidRPr="00694B51">
              <w:rPr>
                <w:rFonts w:ascii="Times New Roman" w:hAnsi="Times New Roman" w:cs="Times New Roman"/>
                <w:b/>
                <w:sz w:val="24"/>
                <w:szCs w:val="24"/>
              </w:rPr>
              <w:t>NỘI DUNG</w:t>
            </w:r>
          </w:p>
        </w:tc>
        <w:tc>
          <w:tcPr>
            <w:tcW w:w="4975" w:type="dxa"/>
            <w:gridSpan w:val="6"/>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b/>
                <w:sz w:val="24"/>
                <w:szCs w:val="24"/>
              </w:rPr>
            </w:pPr>
            <w:r w:rsidRPr="00694B51">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b/>
                <w:sz w:val="24"/>
                <w:szCs w:val="24"/>
              </w:rPr>
            </w:pPr>
            <w:r w:rsidRPr="00694B51">
              <w:rPr>
                <w:rFonts w:ascii="Times New Roman" w:hAnsi="Times New Roman" w:cs="Times New Roman"/>
                <w:b/>
                <w:sz w:val="24"/>
                <w:szCs w:val="24"/>
              </w:rPr>
              <w:t>Ghi chú</w:t>
            </w:r>
          </w:p>
        </w:tc>
      </w:tr>
      <w:tr w:rsidR="00263C8D" w:rsidRPr="00694B51" w:rsidTr="00CD4BBC">
        <w:trPr>
          <w:jc w:val="center"/>
        </w:trPr>
        <w:tc>
          <w:tcPr>
            <w:tcW w:w="3868" w:type="dxa"/>
            <w:vMerge/>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4"/>
                <w:szCs w:val="24"/>
              </w:rPr>
            </w:pPr>
            <w:r w:rsidRPr="00694B51">
              <w:rPr>
                <w:rFonts w:ascii="Times New Roman" w:hAnsi="Times New Roman" w:cs="Times New Roman"/>
                <w:sz w:val="24"/>
                <w:szCs w:val="24"/>
              </w:rPr>
              <w:t>GIỜ LÊN LỚP</w:t>
            </w:r>
          </w:p>
        </w:tc>
        <w:tc>
          <w:tcPr>
            <w:tcW w:w="846" w:type="dxa"/>
            <w:vMerge w:val="restart"/>
            <w:shd w:val="clear" w:color="auto" w:fill="auto"/>
            <w:vAlign w:val="center"/>
          </w:tcPr>
          <w:p w:rsidR="00263C8D" w:rsidRPr="00694B51" w:rsidRDefault="00263C8D" w:rsidP="00CD4BBC">
            <w:pPr>
              <w:spacing w:before="60" w:after="60"/>
              <w:jc w:val="center"/>
              <w:rPr>
                <w:rFonts w:ascii="Times New Roman" w:hAnsi="Times New Roman" w:cs="Times New Roman"/>
                <w:sz w:val="24"/>
                <w:szCs w:val="24"/>
              </w:rPr>
            </w:pPr>
            <w:r w:rsidRPr="00694B51">
              <w:rPr>
                <w:rFonts w:ascii="Times New Roman" w:hAnsi="Times New Roman" w:cs="Times New Roman"/>
                <w:sz w:val="22"/>
                <w:szCs w:val="24"/>
              </w:rPr>
              <w:t>Thực hành, thực tập</w:t>
            </w:r>
          </w:p>
        </w:tc>
        <w:tc>
          <w:tcPr>
            <w:tcW w:w="876" w:type="dxa"/>
            <w:vMerge w:val="restart"/>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4"/>
                <w:szCs w:val="24"/>
              </w:rPr>
            </w:pPr>
            <w:r w:rsidRPr="00694B51">
              <w:rPr>
                <w:rFonts w:ascii="Times New Roman" w:hAnsi="Times New Roman" w:cs="Times New Roman"/>
                <w:sz w:val="22"/>
                <w:szCs w:val="24"/>
              </w:rPr>
              <w:t>Thí nghiệm</w:t>
            </w:r>
          </w:p>
        </w:tc>
        <w:tc>
          <w:tcPr>
            <w:tcW w:w="924" w:type="dxa"/>
            <w:vMerge w:val="restart"/>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4"/>
                <w:szCs w:val="24"/>
              </w:rPr>
            </w:pPr>
            <w:r w:rsidRPr="00694B51">
              <w:rPr>
                <w:rFonts w:ascii="Times New Roman" w:hAnsi="Times New Roman" w:cs="Times New Roman"/>
                <w:sz w:val="22"/>
                <w:szCs w:val="24"/>
              </w:rPr>
              <w:t>Tự học, tự nghiên cứu</w:t>
            </w:r>
          </w:p>
        </w:tc>
        <w:tc>
          <w:tcPr>
            <w:tcW w:w="924" w:type="dxa"/>
            <w:vMerge/>
            <w:shd w:val="clear" w:color="auto" w:fill="auto"/>
          </w:tcPr>
          <w:p w:rsidR="00263C8D" w:rsidRPr="00694B51" w:rsidRDefault="00263C8D" w:rsidP="00CD4BBC">
            <w:pPr>
              <w:spacing w:before="60" w:after="60" w:line="288" w:lineRule="auto"/>
              <w:rPr>
                <w:rFonts w:ascii="Times New Roman" w:hAnsi="Times New Roman" w:cs="Times New Roman"/>
                <w:sz w:val="24"/>
                <w:szCs w:val="24"/>
              </w:rPr>
            </w:pPr>
          </w:p>
        </w:tc>
      </w:tr>
      <w:tr w:rsidR="00263C8D" w:rsidRPr="00694B51" w:rsidTr="00CD4BBC">
        <w:trPr>
          <w:jc w:val="center"/>
        </w:trPr>
        <w:tc>
          <w:tcPr>
            <w:tcW w:w="3868" w:type="dxa"/>
            <w:vMerge/>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263C8D" w:rsidRPr="00694B51" w:rsidRDefault="00263C8D" w:rsidP="00CD4BBC">
            <w:pPr>
              <w:spacing w:line="288" w:lineRule="auto"/>
              <w:jc w:val="center"/>
              <w:rPr>
                <w:rFonts w:ascii="Times New Roman" w:hAnsi="Times New Roman" w:cs="Times New Roman"/>
                <w:sz w:val="22"/>
                <w:szCs w:val="24"/>
              </w:rPr>
            </w:pPr>
            <w:r w:rsidRPr="00694B51">
              <w:rPr>
                <w:rFonts w:ascii="Times New Roman" w:hAnsi="Times New Roman" w:cs="Times New Roman"/>
                <w:sz w:val="22"/>
                <w:szCs w:val="24"/>
              </w:rPr>
              <w:t>Lý thuyết</w:t>
            </w:r>
          </w:p>
        </w:tc>
        <w:tc>
          <w:tcPr>
            <w:tcW w:w="709" w:type="dxa"/>
            <w:shd w:val="clear" w:color="auto" w:fill="auto"/>
            <w:vAlign w:val="center"/>
          </w:tcPr>
          <w:p w:rsidR="00263C8D" w:rsidRPr="00694B51" w:rsidRDefault="00263C8D" w:rsidP="00CD4BBC">
            <w:pPr>
              <w:spacing w:line="288" w:lineRule="auto"/>
              <w:jc w:val="center"/>
              <w:rPr>
                <w:rFonts w:ascii="Times New Roman" w:hAnsi="Times New Roman" w:cs="Times New Roman"/>
                <w:sz w:val="22"/>
                <w:szCs w:val="24"/>
              </w:rPr>
            </w:pPr>
            <w:r w:rsidRPr="00694B51">
              <w:rPr>
                <w:rFonts w:ascii="Times New Roman" w:hAnsi="Times New Roman" w:cs="Times New Roman"/>
                <w:sz w:val="22"/>
                <w:szCs w:val="24"/>
              </w:rPr>
              <w:t>Bài tập</w:t>
            </w:r>
          </w:p>
        </w:tc>
        <w:tc>
          <w:tcPr>
            <w:tcW w:w="844" w:type="dxa"/>
            <w:shd w:val="clear" w:color="auto" w:fill="auto"/>
            <w:vAlign w:val="center"/>
          </w:tcPr>
          <w:p w:rsidR="00263C8D" w:rsidRPr="00694B51" w:rsidRDefault="00263C8D" w:rsidP="00CD4BBC">
            <w:pPr>
              <w:spacing w:line="288" w:lineRule="auto"/>
              <w:jc w:val="center"/>
              <w:rPr>
                <w:rFonts w:ascii="Times New Roman" w:hAnsi="Times New Roman" w:cs="Times New Roman"/>
                <w:sz w:val="22"/>
                <w:szCs w:val="24"/>
              </w:rPr>
            </w:pPr>
            <w:r w:rsidRPr="00694B51">
              <w:rPr>
                <w:rFonts w:ascii="Times New Roman" w:hAnsi="Times New Roman" w:cs="Times New Roman"/>
                <w:sz w:val="22"/>
                <w:szCs w:val="24"/>
              </w:rPr>
              <w:t>Thảo luận</w:t>
            </w:r>
          </w:p>
        </w:tc>
        <w:tc>
          <w:tcPr>
            <w:tcW w:w="846" w:type="dxa"/>
            <w:vMerge/>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263C8D" w:rsidRPr="00694B51" w:rsidRDefault="00263C8D" w:rsidP="00CD4BBC">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263C8D" w:rsidRPr="00694B51" w:rsidRDefault="00263C8D" w:rsidP="00CD4BBC">
            <w:pPr>
              <w:spacing w:before="60" w:after="60" w:line="288" w:lineRule="auto"/>
              <w:rPr>
                <w:rFonts w:ascii="Times New Roman" w:hAnsi="Times New Roman" w:cs="Times New Roman"/>
                <w:sz w:val="24"/>
                <w:szCs w:val="24"/>
              </w:rPr>
            </w:pPr>
          </w:p>
        </w:tc>
      </w:tr>
      <w:tr w:rsidR="00263C8D" w:rsidRPr="00694B51" w:rsidTr="00CD4BBC">
        <w:trPr>
          <w:jc w:val="center"/>
        </w:trPr>
        <w:tc>
          <w:tcPr>
            <w:tcW w:w="3868" w:type="dxa"/>
            <w:shd w:val="clear" w:color="auto" w:fill="auto"/>
          </w:tcPr>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CHƯƠNG 1 TỔNG QUAN VỀ AN TOÀN VẬN TẢI</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1.1 Khái niệm, phân loại an toàn vận tải</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 xml:space="preserve">1.2 Phương pháp phân tích tai nạn </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 xml:space="preserve">1.3 Quản lý an toàn vận tải ở Việt Nam </w:t>
            </w:r>
          </w:p>
          <w:p w:rsidR="00263C8D" w:rsidRPr="00173D77" w:rsidRDefault="00694B51" w:rsidP="00173D77">
            <w:pPr>
              <w:spacing w:before="60" w:after="60"/>
              <w:rPr>
                <w:rFonts w:ascii="Times New Roman" w:hAnsi="Times New Roman" w:cs="Times New Roman"/>
                <w:sz w:val="24"/>
                <w:szCs w:val="24"/>
              </w:rPr>
            </w:pPr>
            <w:r w:rsidRPr="00173D77">
              <w:rPr>
                <w:rFonts w:ascii="Times New Roman" w:hAnsi="Times New Roman" w:cs="Times New Roman"/>
                <w:sz w:val="24"/>
                <w:szCs w:val="24"/>
              </w:rPr>
              <w:t>1.4 Kinh nghiệm của các nước trên thế giới về đảm bảo an toàn vận tải</w:t>
            </w:r>
          </w:p>
        </w:tc>
        <w:tc>
          <w:tcPr>
            <w:tcW w:w="776" w:type="dxa"/>
            <w:shd w:val="clear" w:color="auto" w:fill="auto"/>
          </w:tcPr>
          <w:p w:rsidR="00263C8D" w:rsidRPr="00173D77" w:rsidRDefault="001C2C8F"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4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7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92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r>
      <w:tr w:rsidR="00263C8D" w:rsidRPr="00694B51" w:rsidTr="00CD4BBC">
        <w:trPr>
          <w:jc w:val="center"/>
        </w:trPr>
        <w:tc>
          <w:tcPr>
            <w:tcW w:w="3868" w:type="dxa"/>
            <w:shd w:val="clear" w:color="auto" w:fill="auto"/>
          </w:tcPr>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CHƯƠNG 2 Yếu tố con người và hàng hóa đảm bảo an toàn vận tải</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2.1 Yếu tố con người</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2.2 Tổng quan về hàng hóa</w:t>
            </w:r>
          </w:p>
          <w:p w:rsidR="00263C8D"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2.3 Những quy định đảm bảo an toàn khi vận chuyển, xếp dỡ hàng hóa</w:t>
            </w:r>
          </w:p>
        </w:tc>
        <w:tc>
          <w:tcPr>
            <w:tcW w:w="776" w:type="dxa"/>
            <w:shd w:val="clear" w:color="auto" w:fill="auto"/>
          </w:tcPr>
          <w:p w:rsidR="00263C8D" w:rsidRPr="00173D77" w:rsidRDefault="001C2C8F"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4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7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92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r>
      <w:tr w:rsidR="00263C8D" w:rsidRPr="00694B51" w:rsidTr="00CD4BBC">
        <w:trPr>
          <w:jc w:val="center"/>
        </w:trPr>
        <w:tc>
          <w:tcPr>
            <w:tcW w:w="3868" w:type="dxa"/>
            <w:shd w:val="clear" w:color="auto" w:fill="auto"/>
          </w:tcPr>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CHƯƠNG 3 AN TOÀN PHƯƠNG TIỆN VẬN TẢI</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3.1 Tổng quan về phương tiện vận tải</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3.2 An toàn phương tiện vận tải đường bộ</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3.3 An toàn phương tiện vận tải đường sắt</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3.4 An toàn phương tiện vận tải hàng không</w:t>
            </w:r>
          </w:p>
          <w:p w:rsidR="00263C8D"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3.5 An toàn phương tiện vận tải đường thủy.</w:t>
            </w:r>
          </w:p>
        </w:tc>
        <w:tc>
          <w:tcPr>
            <w:tcW w:w="776" w:type="dxa"/>
            <w:shd w:val="clear" w:color="auto" w:fill="auto"/>
          </w:tcPr>
          <w:p w:rsidR="00263C8D" w:rsidRPr="00173D77" w:rsidRDefault="001C2C8F"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4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7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92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r>
      <w:tr w:rsidR="00263C8D" w:rsidRPr="00694B51" w:rsidTr="00CD4BBC">
        <w:trPr>
          <w:jc w:val="center"/>
        </w:trPr>
        <w:tc>
          <w:tcPr>
            <w:tcW w:w="3868" w:type="dxa"/>
            <w:shd w:val="clear" w:color="auto" w:fill="auto"/>
          </w:tcPr>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lastRenderedPageBreak/>
              <w:t>CHƯƠNG 4 KẾT CẤU HẠ TẦNG ĐẢM BẢO AN TOÀN VẬN TẢI</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4.1 Kết cấu hạ tầng giao thông đường bộ</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4.2 Kết cấu hạ tầng giao thông đường sắt</w:t>
            </w:r>
          </w:p>
          <w:p w:rsidR="00694B51" w:rsidRPr="00173D77" w:rsidRDefault="00694B51" w:rsidP="00173D77">
            <w:pPr>
              <w:rPr>
                <w:rFonts w:ascii="Times New Roman" w:hAnsi="Times New Roman" w:cs="Times New Roman"/>
                <w:sz w:val="24"/>
                <w:szCs w:val="24"/>
              </w:rPr>
            </w:pPr>
            <w:r w:rsidRPr="00173D77">
              <w:rPr>
                <w:rFonts w:ascii="Times New Roman" w:hAnsi="Times New Roman" w:cs="Times New Roman"/>
                <w:sz w:val="24"/>
                <w:szCs w:val="24"/>
              </w:rPr>
              <w:t>4.3 Kết cấu hạ tầng giao thông đường hàng không</w:t>
            </w:r>
          </w:p>
          <w:p w:rsidR="00263C8D" w:rsidRPr="00173D77" w:rsidRDefault="00694B51" w:rsidP="00173D77">
            <w:pPr>
              <w:spacing w:before="60" w:after="60"/>
              <w:rPr>
                <w:rFonts w:ascii="Times New Roman" w:hAnsi="Times New Roman" w:cs="Times New Roman"/>
                <w:sz w:val="24"/>
                <w:szCs w:val="24"/>
              </w:rPr>
            </w:pPr>
            <w:r w:rsidRPr="00173D77">
              <w:rPr>
                <w:rFonts w:ascii="Times New Roman" w:hAnsi="Times New Roman" w:cs="Times New Roman"/>
                <w:sz w:val="24"/>
                <w:szCs w:val="24"/>
              </w:rPr>
              <w:t>4.4 Kế cấu hạ tầng giao thông đường thủy</w:t>
            </w:r>
          </w:p>
        </w:tc>
        <w:tc>
          <w:tcPr>
            <w:tcW w:w="776" w:type="dxa"/>
            <w:shd w:val="clear" w:color="auto" w:fill="auto"/>
          </w:tcPr>
          <w:p w:rsidR="00263C8D" w:rsidRPr="00173D77" w:rsidRDefault="001C2C8F"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4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7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924" w:type="dxa"/>
            <w:shd w:val="clear" w:color="auto" w:fill="auto"/>
          </w:tcPr>
          <w:p w:rsidR="00263C8D" w:rsidRPr="00173D77" w:rsidRDefault="00020303" w:rsidP="00173D77">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r>
      <w:tr w:rsidR="00263C8D" w:rsidRPr="00694B51" w:rsidTr="00CD4BBC">
        <w:trPr>
          <w:jc w:val="center"/>
        </w:trPr>
        <w:tc>
          <w:tcPr>
            <w:tcW w:w="3868"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r w:rsidRPr="00173D77">
              <w:rPr>
                <w:rFonts w:ascii="Times New Roman" w:hAnsi="Times New Roman" w:cs="Times New Roman"/>
                <w:sz w:val="24"/>
                <w:szCs w:val="24"/>
              </w:rPr>
              <w:t>TỔNG</w:t>
            </w:r>
          </w:p>
        </w:tc>
        <w:tc>
          <w:tcPr>
            <w:tcW w:w="77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709"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44"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4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876"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924"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c>
          <w:tcPr>
            <w:tcW w:w="924" w:type="dxa"/>
            <w:shd w:val="clear" w:color="auto" w:fill="auto"/>
          </w:tcPr>
          <w:p w:rsidR="00263C8D" w:rsidRPr="00173D77" w:rsidRDefault="00263C8D" w:rsidP="00173D77">
            <w:pPr>
              <w:spacing w:before="60" w:after="60"/>
              <w:jc w:val="center"/>
              <w:rPr>
                <w:rFonts w:ascii="Times New Roman" w:hAnsi="Times New Roman" w:cs="Times New Roman"/>
                <w:sz w:val="24"/>
                <w:szCs w:val="24"/>
              </w:rPr>
            </w:pPr>
          </w:p>
        </w:tc>
      </w:tr>
    </w:tbl>
    <w:p w:rsidR="00263C8D" w:rsidRPr="008C1A71" w:rsidRDefault="00263C8D" w:rsidP="00263C8D">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263C8D" w:rsidRPr="008C1A71" w:rsidRDefault="00263C8D" w:rsidP="00263C8D">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263C8D" w:rsidRPr="008C1A71" w:rsidRDefault="00263C8D" w:rsidP="00263C8D">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263C8D" w:rsidRPr="008C1A71" w:rsidRDefault="00263C8D" w:rsidP="00263C8D">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r>
      <w:r>
        <w:rPr>
          <w:rFonts w:ascii="Times New Roman" w:hAnsi="Times New Roman" w:cs="Times New Roman"/>
          <w:sz w:val="26"/>
          <w:szCs w:val="26"/>
        </w:rPr>
        <w:t>5</w:t>
      </w:r>
      <w:r w:rsidRPr="008C1A71">
        <w:rPr>
          <w:rFonts w:ascii="Times New Roman" w:hAnsi="Times New Roman" w:cs="Times New Roman"/>
          <w:sz w:val="26"/>
          <w:szCs w:val="26"/>
        </w:rPr>
        <w:t xml:space="preserve">%  </w:t>
      </w:r>
    </w:p>
    <w:p w:rsidR="00263C8D" w:rsidRPr="008C1A71" w:rsidRDefault="00263C8D" w:rsidP="00263C8D">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r>
      <w:r>
        <w:rPr>
          <w:rFonts w:ascii="Times New Roman" w:hAnsi="Times New Roman" w:cs="Times New Roman"/>
          <w:sz w:val="26"/>
          <w:szCs w:val="26"/>
        </w:rPr>
        <w:t>10</w:t>
      </w:r>
      <w:r w:rsidRPr="008C1A71">
        <w:rPr>
          <w:rFonts w:ascii="Times New Roman" w:hAnsi="Times New Roman" w:cs="Times New Roman"/>
          <w:sz w:val="26"/>
          <w:szCs w:val="26"/>
        </w:rPr>
        <w:t xml:space="preserve">%  </w:t>
      </w:r>
    </w:p>
    <w:p w:rsidR="00263C8D" w:rsidRPr="008C1A71" w:rsidRDefault="00263C8D" w:rsidP="00263C8D">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263C8D" w:rsidRPr="008C1A71" w:rsidRDefault="00263C8D" w:rsidP="00263C8D">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263C8D" w:rsidRPr="008C1A71" w:rsidRDefault="00263C8D" w:rsidP="00263C8D">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w:t>
      </w:r>
      <w:r>
        <w:rPr>
          <w:rFonts w:ascii="Times New Roman" w:hAnsi="Times New Roman" w:cs="Times New Roman"/>
          <w:sz w:val="26"/>
          <w:szCs w:val="26"/>
        </w:rPr>
        <w:t>Thuyết trình theo nhóm</w:t>
      </w:r>
    </w:p>
    <w:p w:rsidR="00263C8D" w:rsidRPr="008C1A71" w:rsidRDefault="00263C8D" w:rsidP="00263C8D">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w:t>
      </w:r>
      <w:r>
        <w:rPr>
          <w:rFonts w:ascii="Times New Roman" w:hAnsi="Times New Roman" w:cs="Times New Roman"/>
          <w:sz w:val="26"/>
          <w:szCs w:val="26"/>
        </w:rPr>
        <w:t>15</w:t>
      </w:r>
      <w:r w:rsidRPr="008C1A71">
        <w:rPr>
          <w:rFonts w:ascii="Times New Roman" w:hAnsi="Times New Roman" w:cs="Times New Roman"/>
          <w:sz w:val="26"/>
          <w:szCs w:val="26"/>
        </w:rPr>
        <w:t xml:space="preserve">% </w:t>
      </w:r>
    </w:p>
    <w:p w:rsidR="00263C8D" w:rsidRPr="008C1A71" w:rsidRDefault="00263C8D" w:rsidP="00263C8D">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263C8D" w:rsidRPr="00DE3E2E" w:rsidRDefault="00263C8D" w:rsidP="00263C8D">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Hình thức: </w:t>
      </w:r>
      <w:r>
        <w:rPr>
          <w:rFonts w:ascii="Times New Roman" w:hAnsi="Times New Roman" w:cs="Times New Roman"/>
          <w:sz w:val="26"/>
          <w:szCs w:val="26"/>
        </w:rPr>
        <w:t>Thi viết</w:t>
      </w:r>
    </w:p>
    <w:p w:rsidR="00263C8D" w:rsidRPr="00DE3E2E" w:rsidRDefault="00263C8D" w:rsidP="00263C8D">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w:t>
      </w:r>
      <w:r>
        <w:rPr>
          <w:rFonts w:ascii="Times New Roman" w:hAnsi="Times New Roman" w:cs="Times New Roman"/>
          <w:sz w:val="26"/>
          <w:szCs w:val="26"/>
        </w:rPr>
        <w:t>70</w:t>
      </w:r>
      <w:r w:rsidRPr="00DE3E2E">
        <w:rPr>
          <w:rFonts w:ascii="Times New Roman" w:hAnsi="Times New Roman" w:cs="Times New Roman"/>
          <w:sz w:val="26"/>
          <w:szCs w:val="26"/>
        </w:rPr>
        <w:t xml:space="preserve">% </w:t>
      </w:r>
    </w:p>
    <w:p w:rsidR="00263C8D" w:rsidRPr="00E05080" w:rsidRDefault="00263C8D" w:rsidP="00263C8D">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263C8D" w:rsidRPr="00E05080" w:rsidRDefault="00263C8D" w:rsidP="00263C8D">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263C8D" w:rsidRPr="00E05080" w:rsidRDefault="00263C8D" w:rsidP="00263C8D">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263C8D" w:rsidRPr="00E05080" w:rsidRDefault="00263C8D" w:rsidP="00263C8D">
      <w:pPr>
        <w:spacing w:before="60" w:after="60" w:line="312" w:lineRule="auto"/>
        <w:rPr>
          <w:rFonts w:ascii="Times New Roman" w:hAnsi="Times New Roman" w:cs="Times New Roman"/>
          <w:color w:val="FF0000"/>
          <w:sz w:val="26"/>
          <w:szCs w:val="26"/>
          <w:lang w:val="pt-BR"/>
        </w:rPr>
      </w:pPr>
    </w:p>
    <w:p w:rsidR="00512719" w:rsidRPr="00263C8D" w:rsidRDefault="00512719">
      <w:pPr>
        <w:rPr>
          <w:lang w:val="pt-BR"/>
        </w:rPr>
      </w:pPr>
    </w:p>
    <w:sectPr w:rsidR="00512719" w:rsidRPr="00263C8D"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53B" w:rsidRDefault="00F0553B" w:rsidP="00BA2DD2">
      <w:r>
        <w:separator/>
      </w:r>
    </w:p>
  </w:endnote>
  <w:endnote w:type="continuationSeparator" w:id="1">
    <w:p w:rsidR="00F0553B" w:rsidRDefault="00F0553B" w:rsidP="00BA2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68077F">
    <w:pPr>
      <w:pStyle w:val="Footer"/>
      <w:framePr w:wrap="around" w:vAnchor="text" w:hAnchor="margin" w:xAlign="right" w:y="1"/>
      <w:rPr>
        <w:rStyle w:val="PageNumber"/>
      </w:rPr>
    </w:pPr>
    <w:r>
      <w:rPr>
        <w:rStyle w:val="PageNumber"/>
      </w:rPr>
      <w:fldChar w:fldCharType="begin"/>
    </w:r>
    <w:r w:rsidR="00270F19">
      <w:rPr>
        <w:rStyle w:val="PageNumber"/>
      </w:rPr>
      <w:instrText xml:space="preserve">PAGE  </w:instrText>
    </w:r>
    <w:r>
      <w:rPr>
        <w:rStyle w:val="PageNumber"/>
      </w:rPr>
      <w:fldChar w:fldCharType="end"/>
    </w:r>
  </w:p>
  <w:p w:rsidR="000B1E4F" w:rsidRDefault="00F055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68077F">
    <w:pPr>
      <w:pStyle w:val="Footer"/>
      <w:framePr w:wrap="around" w:vAnchor="text" w:hAnchor="margin" w:xAlign="right" w:y="1"/>
      <w:rPr>
        <w:rStyle w:val="PageNumber"/>
      </w:rPr>
    </w:pPr>
    <w:r>
      <w:rPr>
        <w:rStyle w:val="PageNumber"/>
      </w:rPr>
      <w:fldChar w:fldCharType="begin"/>
    </w:r>
    <w:r w:rsidR="00270F19">
      <w:rPr>
        <w:rStyle w:val="PageNumber"/>
      </w:rPr>
      <w:instrText xml:space="preserve">PAGE  </w:instrText>
    </w:r>
    <w:r>
      <w:rPr>
        <w:rStyle w:val="PageNumber"/>
      </w:rPr>
      <w:fldChar w:fldCharType="separate"/>
    </w:r>
    <w:r w:rsidR="00100B3C">
      <w:rPr>
        <w:rStyle w:val="PageNumber"/>
      </w:rPr>
      <w:t>4</w:t>
    </w:r>
    <w:r>
      <w:rPr>
        <w:rStyle w:val="PageNumber"/>
      </w:rPr>
      <w:fldChar w:fldCharType="end"/>
    </w:r>
  </w:p>
  <w:p w:rsidR="000B1E4F" w:rsidRDefault="00F055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53B" w:rsidRDefault="00F0553B" w:rsidP="00BA2DD2">
      <w:r>
        <w:separator/>
      </w:r>
    </w:p>
  </w:footnote>
  <w:footnote w:type="continuationSeparator" w:id="1">
    <w:p w:rsidR="00F0553B" w:rsidRDefault="00F0553B" w:rsidP="00BA2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63C8D"/>
    <w:rsid w:val="00020303"/>
    <w:rsid w:val="00100B3C"/>
    <w:rsid w:val="00173D77"/>
    <w:rsid w:val="001A57A8"/>
    <w:rsid w:val="001C2C8F"/>
    <w:rsid w:val="00263C8D"/>
    <w:rsid w:val="00270F19"/>
    <w:rsid w:val="00512719"/>
    <w:rsid w:val="0068077F"/>
    <w:rsid w:val="00694B51"/>
    <w:rsid w:val="00BA2DD2"/>
    <w:rsid w:val="00EF5389"/>
    <w:rsid w:val="00F055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8D"/>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C8D"/>
    <w:pPr>
      <w:tabs>
        <w:tab w:val="center" w:pos="4320"/>
        <w:tab w:val="right" w:pos="8640"/>
      </w:tabs>
    </w:pPr>
  </w:style>
  <w:style w:type="character" w:customStyle="1" w:styleId="FooterChar">
    <w:name w:val="Footer Char"/>
    <w:basedOn w:val="DefaultParagraphFont"/>
    <w:link w:val="Footer"/>
    <w:rsid w:val="00263C8D"/>
    <w:rPr>
      <w:rFonts w:ascii=".VnTime" w:eastAsia="Times New Roman" w:hAnsi=".VnTime" w:cs="Arial"/>
      <w:noProof/>
      <w:sz w:val="28"/>
      <w:szCs w:val="28"/>
      <w:lang w:val="en-US"/>
    </w:rPr>
  </w:style>
  <w:style w:type="character" w:styleId="PageNumber">
    <w:name w:val="page number"/>
    <w:basedOn w:val="DefaultParagraphFont"/>
    <w:rsid w:val="00263C8D"/>
  </w:style>
  <w:style w:type="paragraph" w:styleId="BodyText3">
    <w:name w:val="Body Text 3"/>
    <w:basedOn w:val="Normal"/>
    <w:link w:val="BodyText3Char"/>
    <w:rsid w:val="00263C8D"/>
    <w:rPr>
      <w:iCs/>
      <w:noProof w:val="0"/>
      <w:szCs w:val="24"/>
    </w:rPr>
  </w:style>
  <w:style w:type="character" w:customStyle="1" w:styleId="BodyText3Char">
    <w:name w:val="Body Text 3 Char"/>
    <w:basedOn w:val="DefaultParagraphFont"/>
    <w:link w:val="BodyText3"/>
    <w:rsid w:val="00263C8D"/>
    <w:rPr>
      <w:rFonts w:ascii=".VnTime" w:eastAsia="Times New Roman" w:hAnsi=".VnTime" w:cs="Arial"/>
      <w:iCs/>
      <w:sz w:val="28"/>
      <w:szCs w:val="24"/>
      <w:lang w:val="en-US"/>
    </w:rPr>
  </w:style>
  <w:style w:type="paragraph" w:styleId="BodyText">
    <w:name w:val="Body Text"/>
    <w:basedOn w:val="Normal"/>
    <w:link w:val="BodyTextChar"/>
    <w:rsid w:val="00263C8D"/>
    <w:pPr>
      <w:spacing w:after="120"/>
    </w:pPr>
    <w:rPr>
      <w:rFonts w:cs="Times New Roman"/>
    </w:rPr>
  </w:style>
  <w:style w:type="character" w:customStyle="1" w:styleId="BodyTextChar">
    <w:name w:val="Body Text Char"/>
    <w:basedOn w:val="DefaultParagraphFont"/>
    <w:link w:val="BodyText"/>
    <w:rsid w:val="00263C8D"/>
    <w:rPr>
      <w:rFonts w:ascii=".VnTime" w:eastAsia="Times New Roman" w:hAnsi=".VnTime" w:cs="Times New Roman"/>
      <w:noProo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bmvto</dc:creator>
  <cp:lastModifiedBy>bmvto</cp:lastModifiedBy>
  <cp:revision>5</cp:revision>
  <dcterms:created xsi:type="dcterms:W3CDTF">2016-10-06T08:55:00Z</dcterms:created>
  <dcterms:modified xsi:type="dcterms:W3CDTF">2016-10-19T08:55:00Z</dcterms:modified>
</cp:coreProperties>
</file>